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BD0" w:rsidRDefault="00127EE7" w:rsidP="007E6BD7">
      <w:pPr>
        <w:jc w:val="center"/>
      </w:pPr>
      <w:bookmarkStart w:id="0" w:name="_GoBack"/>
      <w:bookmarkEnd w:id="0"/>
      <w:r>
        <w:t>Pupil Premium  2019-2020</w:t>
      </w:r>
    </w:p>
    <w:p w:rsidR="00D16DFA" w:rsidRDefault="002C3DB8" w:rsidP="00D16DFA">
      <w:pPr>
        <w:jc w:val="center"/>
      </w:pPr>
      <w:r>
        <w:t>Budget £</w:t>
      </w:r>
      <w:r w:rsidR="0050256A">
        <w:t>36 000</w:t>
      </w:r>
    </w:p>
    <w:p w:rsidR="00D16DFA" w:rsidRDefault="00D16DFA" w:rsidP="00D16DFA">
      <w:pPr>
        <w:jc w:val="center"/>
      </w:pPr>
    </w:p>
    <w:tbl>
      <w:tblPr>
        <w:tblStyle w:val="TableGrid"/>
        <w:tblW w:w="9016" w:type="dxa"/>
        <w:tblLook w:val="04A0" w:firstRow="1" w:lastRow="0" w:firstColumn="1" w:lastColumn="0" w:noHBand="0" w:noVBand="1"/>
      </w:tblPr>
      <w:tblGrid>
        <w:gridCol w:w="2311"/>
        <w:gridCol w:w="2037"/>
        <w:gridCol w:w="2370"/>
        <w:gridCol w:w="2298"/>
      </w:tblGrid>
      <w:tr w:rsidR="00CF231B" w:rsidTr="00CF231B">
        <w:tc>
          <w:tcPr>
            <w:tcW w:w="2311" w:type="dxa"/>
          </w:tcPr>
          <w:p w:rsidR="00CF231B" w:rsidRDefault="00CF231B" w:rsidP="00856A5E">
            <w:r>
              <w:t>Resource</w:t>
            </w:r>
          </w:p>
        </w:tc>
        <w:tc>
          <w:tcPr>
            <w:tcW w:w="2037" w:type="dxa"/>
          </w:tcPr>
          <w:p w:rsidR="00CF231B" w:rsidRDefault="00CF231B" w:rsidP="00856A5E">
            <w:r>
              <w:t>Cost</w:t>
            </w:r>
          </w:p>
        </w:tc>
        <w:tc>
          <w:tcPr>
            <w:tcW w:w="2370" w:type="dxa"/>
          </w:tcPr>
          <w:p w:rsidR="00CF231B" w:rsidRDefault="00CF231B" w:rsidP="00856A5E">
            <w:r>
              <w:t>Intended Outcomes</w:t>
            </w:r>
          </w:p>
        </w:tc>
        <w:tc>
          <w:tcPr>
            <w:tcW w:w="2298" w:type="dxa"/>
          </w:tcPr>
          <w:p w:rsidR="00CF231B" w:rsidRDefault="00CF231B" w:rsidP="00856A5E">
            <w:r>
              <w:t>Actual Outcomes</w:t>
            </w:r>
          </w:p>
        </w:tc>
      </w:tr>
      <w:tr w:rsidR="00CF231B" w:rsidTr="00CF231B">
        <w:tc>
          <w:tcPr>
            <w:tcW w:w="2311" w:type="dxa"/>
          </w:tcPr>
          <w:p w:rsidR="00CF231B" w:rsidRDefault="00CB2B66" w:rsidP="00856A5E">
            <w:r>
              <w:t>Progress TA for Science</w:t>
            </w:r>
          </w:p>
          <w:p w:rsidR="00CF231B" w:rsidRDefault="00CF231B" w:rsidP="00856A5E"/>
          <w:p w:rsidR="00CF231B" w:rsidRDefault="00CF231B" w:rsidP="00856A5E"/>
        </w:tc>
        <w:tc>
          <w:tcPr>
            <w:tcW w:w="2037" w:type="dxa"/>
          </w:tcPr>
          <w:p w:rsidR="00CF231B" w:rsidRDefault="00CB2B66" w:rsidP="00856A5E">
            <w:r>
              <w:t>13</w:t>
            </w:r>
            <w:r w:rsidR="0050256A">
              <w:t xml:space="preserve"> 000</w:t>
            </w:r>
          </w:p>
        </w:tc>
        <w:tc>
          <w:tcPr>
            <w:tcW w:w="2370" w:type="dxa"/>
          </w:tcPr>
          <w:p w:rsidR="00CF231B" w:rsidRDefault="00CF231B" w:rsidP="00DD4C75">
            <w:r>
              <w:t xml:space="preserve"> </w:t>
            </w:r>
            <w:r w:rsidR="00CB2B66">
              <w:t>50% of PPG students on track to get KS2 data targets</w:t>
            </w:r>
          </w:p>
        </w:tc>
        <w:tc>
          <w:tcPr>
            <w:tcW w:w="2298" w:type="dxa"/>
          </w:tcPr>
          <w:p w:rsidR="00CF231B" w:rsidRDefault="00CF231B" w:rsidP="00856A5E">
            <w:r>
              <w:t xml:space="preserve"> </w:t>
            </w:r>
            <w:r w:rsidR="003B5788">
              <w:t>Target met – Exactly 50% of students met target</w:t>
            </w:r>
          </w:p>
          <w:p w:rsidR="003B5788" w:rsidRDefault="003B5788" w:rsidP="00856A5E">
            <w:r>
              <w:t>All students 24%</w:t>
            </w:r>
          </w:p>
          <w:p w:rsidR="003B5788" w:rsidRDefault="003B5788" w:rsidP="00856A5E">
            <w:r>
              <w:t>PPG students risen significantly above all students</w:t>
            </w:r>
          </w:p>
        </w:tc>
      </w:tr>
      <w:tr w:rsidR="00CF231B" w:rsidTr="00CF231B">
        <w:tc>
          <w:tcPr>
            <w:tcW w:w="2311" w:type="dxa"/>
          </w:tcPr>
          <w:p w:rsidR="00CF231B" w:rsidRDefault="00CF231B" w:rsidP="00856A5E">
            <w:r>
              <w:t>Attendance Officer</w:t>
            </w:r>
          </w:p>
        </w:tc>
        <w:tc>
          <w:tcPr>
            <w:tcW w:w="2037" w:type="dxa"/>
          </w:tcPr>
          <w:p w:rsidR="00CF231B" w:rsidRDefault="00CF231B" w:rsidP="00856A5E">
            <w:r>
              <w:t>4000</w:t>
            </w:r>
          </w:p>
          <w:p w:rsidR="005E289E" w:rsidRDefault="005E289E" w:rsidP="005E289E"/>
        </w:tc>
        <w:tc>
          <w:tcPr>
            <w:tcW w:w="2370" w:type="dxa"/>
          </w:tcPr>
          <w:p w:rsidR="00CF231B" w:rsidRDefault="0050256A" w:rsidP="00856A5E">
            <w:r>
              <w:t>To increase average attendance of PPG by</w:t>
            </w:r>
            <w:r w:rsidR="00127EE7">
              <w:t xml:space="preserve"> 5%</w:t>
            </w:r>
          </w:p>
          <w:p w:rsidR="00CF231B" w:rsidRDefault="00CF231B" w:rsidP="00856A5E"/>
          <w:p w:rsidR="00E35C54" w:rsidRDefault="00E35C54" w:rsidP="00856A5E"/>
        </w:tc>
        <w:tc>
          <w:tcPr>
            <w:tcW w:w="2298" w:type="dxa"/>
          </w:tcPr>
          <w:p w:rsidR="000612D7" w:rsidRDefault="003B5788" w:rsidP="00856A5E">
            <w:r>
              <w:t>Target met</w:t>
            </w:r>
          </w:p>
          <w:p w:rsidR="003B5788" w:rsidRDefault="003B5788" w:rsidP="00856A5E">
            <w:r>
              <w:t>PPG students average attendance increased by 5.63%</w:t>
            </w:r>
          </w:p>
          <w:p w:rsidR="003B5788" w:rsidRDefault="003B5788" w:rsidP="00856A5E">
            <w:r>
              <w:t>Non PPG students average attendance increased by 3.43%</w:t>
            </w:r>
          </w:p>
          <w:p w:rsidR="003B5788" w:rsidRDefault="003B5788" w:rsidP="00856A5E">
            <w:r>
              <w:t>PPG students attendance rise significantly above all students</w:t>
            </w:r>
          </w:p>
        </w:tc>
      </w:tr>
      <w:tr w:rsidR="00CF231B" w:rsidTr="00CF231B">
        <w:tc>
          <w:tcPr>
            <w:tcW w:w="2311" w:type="dxa"/>
          </w:tcPr>
          <w:p w:rsidR="00CF231B" w:rsidRDefault="0050256A" w:rsidP="00856A5E">
            <w:r>
              <w:t>School counsellor</w:t>
            </w:r>
          </w:p>
          <w:p w:rsidR="0050256A" w:rsidRDefault="0050256A" w:rsidP="00856A5E">
            <w:r>
              <w:t>And training for counsellor</w:t>
            </w:r>
          </w:p>
        </w:tc>
        <w:tc>
          <w:tcPr>
            <w:tcW w:w="2037" w:type="dxa"/>
          </w:tcPr>
          <w:p w:rsidR="00CF231B" w:rsidRDefault="0050256A" w:rsidP="00856A5E">
            <w:r>
              <w:t>13000</w:t>
            </w:r>
          </w:p>
        </w:tc>
        <w:tc>
          <w:tcPr>
            <w:tcW w:w="2370" w:type="dxa"/>
          </w:tcPr>
          <w:p w:rsidR="00CF231B" w:rsidRDefault="0050256A" w:rsidP="00856A5E">
            <w:r>
              <w:t>39</w:t>
            </w:r>
            <w:r w:rsidR="00CF231B">
              <w:t>% of exclusions PPG</w:t>
            </w:r>
          </w:p>
          <w:p w:rsidR="00CF231B" w:rsidRDefault="00CF231B" w:rsidP="00856A5E">
            <w:r>
              <w:t>Reduce this by 10%</w:t>
            </w:r>
          </w:p>
          <w:p w:rsidR="00CF231B" w:rsidRDefault="00CB2B66" w:rsidP="00856A5E">
            <w:r>
              <w:t>3</w:t>
            </w:r>
            <w:r w:rsidR="00CF231B">
              <w:t>7% PHI PPG</w:t>
            </w:r>
          </w:p>
          <w:p w:rsidR="00CF231B" w:rsidRDefault="00CF231B" w:rsidP="00856A5E">
            <w:r>
              <w:t>Reduce this by 10%</w:t>
            </w:r>
          </w:p>
        </w:tc>
        <w:tc>
          <w:tcPr>
            <w:tcW w:w="2298" w:type="dxa"/>
          </w:tcPr>
          <w:p w:rsidR="00E118E3" w:rsidRDefault="00E118E3" w:rsidP="00301C48">
            <w:r>
              <w:t xml:space="preserve"> </w:t>
            </w:r>
            <w:r w:rsidR="003B5788">
              <w:t>35% of children excluded were PPG.  Reduced by 4%  Target to continue next academic year</w:t>
            </w:r>
          </w:p>
          <w:p w:rsidR="00B83E8A" w:rsidRDefault="00B83E8A" w:rsidP="00301C48"/>
          <w:p w:rsidR="00B83E8A" w:rsidRDefault="00B83E8A" w:rsidP="00301C48">
            <w:r>
              <w:t xml:space="preserve">30 % of PHI were </w:t>
            </w:r>
            <w:proofErr w:type="spellStart"/>
            <w:r>
              <w:t>ppg</w:t>
            </w:r>
            <w:proofErr w:type="spellEnd"/>
          </w:p>
          <w:p w:rsidR="00B83E8A" w:rsidRDefault="00B83E8A" w:rsidP="00301C48">
            <w:r>
              <w:t>Reduction of 7%</w:t>
            </w:r>
          </w:p>
          <w:p w:rsidR="00B83E8A" w:rsidRDefault="00B83E8A" w:rsidP="00301C48">
            <w:r>
              <w:t>However overall PHI incidents reduced by  45.7%</w:t>
            </w:r>
          </w:p>
          <w:p w:rsidR="00B83E8A" w:rsidRDefault="00B83E8A" w:rsidP="00301C48">
            <w:r>
              <w:t>Overall PPG PHI incidents reduced by 70.2%</w:t>
            </w:r>
          </w:p>
        </w:tc>
      </w:tr>
      <w:tr w:rsidR="00CF231B" w:rsidTr="00CF231B">
        <w:tc>
          <w:tcPr>
            <w:tcW w:w="2311" w:type="dxa"/>
          </w:tcPr>
          <w:p w:rsidR="00CF231B" w:rsidRDefault="00CF231B" w:rsidP="00856A5E">
            <w:r>
              <w:t>Engagement Curriculum</w:t>
            </w:r>
            <w:r w:rsidR="00CB2B66">
              <w:t xml:space="preserve"> and work related curriculum</w:t>
            </w:r>
          </w:p>
        </w:tc>
        <w:tc>
          <w:tcPr>
            <w:tcW w:w="2037" w:type="dxa"/>
          </w:tcPr>
          <w:p w:rsidR="00CF231B" w:rsidRDefault="00CF231B" w:rsidP="00856A5E">
            <w:r>
              <w:t>2000</w:t>
            </w:r>
          </w:p>
        </w:tc>
        <w:tc>
          <w:tcPr>
            <w:tcW w:w="2370" w:type="dxa"/>
          </w:tcPr>
          <w:p w:rsidR="00CF231B" w:rsidRDefault="00CF231B" w:rsidP="00856A5E">
            <w:r>
              <w:t>Greater engagement with learning- adapted learning environments where necessary</w:t>
            </w:r>
          </w:p>
        </w:tc>
        <w:tc>
          <w:tcPr>
            <w:tcW w:w="2298" w:type="dxa"/>
          </w:tcPr>
          <w:p w:rsidR="00145D01" w:rsidRDefault="003B5788" w:rsidP="003B5788">
            <w:r>
              <w:t xml:space="preserve">Supported 6 extremely vulnerable young people </w:t>
            </w:r>
          </w:p>
          <w:p w:rsidR="003B5788" w:rsidRDefault="003B5788" w:rsidP="003B5788">
            <w:r>
              <w:t>3 year 11’s all have post 16 provision to transfer to</w:t>
            </w:r>
          </w:p>
          <w:p w:rsidR="003B5788" w:rsidRDefault="003B5788" w:rsidP="003B5788">
            <w:r>
              <w:t>One student transferred to mainstream</w:t>
            </w:r>
          </w:p>
          <w:p w:rsidR="003B5788" w:rsidRDefault="003B5788" w:rsidP="003B5788">
            <w:r>
              <w:t>One student now transitioned to full time table</w:t>
            </w:r>
          </w:p>
          <w:p w:rsidR="003B5788" w:rsidRPr="003B5788" w:rsidRDefault="003B5788" w:rsidP="003B5788">
            <w:r>
              <w:lastRenderedPageBreak/>
              <w:t>One still being supported by  engagement curriculum</w:t>
            </w:r>
          </w:p>
        </w:tc>
      </w:tr>
      <w:tr w:rsidR="00CF231B" w:rsidTr="00CF231B">
        <w:tc>
          <w:tcPr>
            <w:tcW w:w="2311" w:type="dxa"/>
          </w:tcPr>
          <w:p w:rsidR="00CF231B" w:rsidRDefault="00CF231B" w:rsidP="00856A5E">
            <w:proofErr w:type="spellStart"/>
            <w:r>
              <w:lastRenderedPageBreak/>
              <w:t>Residentials</w:t>
            </w:r>
            <w:proofErr w:type="spellEnd"/>
            <w:r>
              <w:t xml:space="preserve"> </w:t>
            </w:r>
          </w:p>
        </w:tc>
        <w:tc>
          <w:tcPr>
            <w:tcW w:w="2037" w:type="dxa"/>
          </w:tcPr>
          <w:p w:rsidR="00CF231B" w:rsidRDefault="00CF231B" w:rsidP="00856A5E">
            <w:r>
              <w:t>2000</w:t>
            </w:r>
          </w:p>
        </w:tc>
        <w:tc>
          <w:tcPr>
            <w:tcW w:w="2370" w:type="dxa"/>
          </w:tcPr>
          <w:p w:rsidR="00CF231B" w:rsidRDefault="00CF231B" w:rsidP="00CB2B66">
            <w:r>
              <w:t>Engagement with curr</w:t>
            </w:r>
            <w:r w:rsidR="00CB2B66">
              <w:t>iculum and life- long learning, social skills  and emotional literacy</w:t>
            </w:r>
          </w:p>
        </w:tc>
        <w:tc>
          <w:tcPr>
            <w:tcW w:w="2298" w:type="dxa"/>
          </w:tcPr>
          <w:p w:rsidR="001A09B9" w:rsidRDefault="001A09B9" w:rsidP="00D67346">
            <w:r>
              <w:t xml:space="preserve"> </w:t>
            </w:r>
            <w:r w:rsidR="003B5788">
              <w:t xml:space="preserve">All PPG who attended </w:t>
            </w:r>
            <w:proofErr w:type="spellStart"/>
            <w:r w:rsidR="003B5788">
              <w:t>residentials</w:t>
            </w:r>
            <w:proofErr w:type="spellEnd"/>
            <w:r w:rsidR="003B5788">
              <w:t xml:space="preserve"> made accelerated progress in at least one core subject.</w:t>
            </w:r>
          </w:p>
        </w:tc>
      </w:tr>
      <w:tr w:rsidR="00CF231B" w:rsidTr="00CF231B">
        <w:tc>
          <w:tcPr>
            <w:tcW w:w="2311" w:type="dxa"/>
          </w:tcPr>
          <w:p w:rsidR="00CF231B" w:rsidRDefault="00CF231B" w:rsidP="00856A5E"/>
        </w:tc>
        <w:tc>
          <w:tcPr>
            <w:tcW w:w="2037" w:type="dxa"/>
          </w:tcPr>
          <w:p w:rsidR="00CF231B" w:rsidRDefault="00CF231B" w:rsidP="00856A5E"/>
        </w:tc>
        <w:tc>
          <w:tcPr>
            <w:tcW w:w="2370" w:type="dxa"/>
          </w:tcPr>
          <w:p w:rsidR="00CF231B" w:rsidRDefault="00CF231B" w:rsidP="00856A5E"/>
        </w:tc>
        <w:tc>
          <w:tcPr>
            <w:tcW w:w="2298" w:type="dxa"/>
          </w:tcPr>
          <w:p w:rsidR="00CF231B" w:rsidRDefault="00CF231B" w:rsidP="00856A5E"/>
        </w:tc>
      </w:tr>
      <w:tr w:rsidR="00CF231B" w:rsidTr="00CF231B">
        <w:tc>
          <w:tcPr>
            <w:tcW w:w="2311" w:type="dxa"/>
          </w:tcPr>
          <w:p w:rsidR="00CF231B" w:rsidRDefault="00CF231B" w:rsidP="00856A5E"/>
        </w:tc>
        <w:tc>
          <w:tcPr>
            <w:tcW w:w="2037" w:type="dxa"/>
          </w:tcPr>
          <w:p w:rsidR="00CF231B" w:rsidRDefault="00CF231B" w:rsidP="00856A5E"/>
        </w:tc>
        <w:tc>
          <w:tcPr>
            <w:tcW w:w="2370" w:type="dxa"/>
          </w:tcPr>
          <w:p w:rsidR="00B06F47" w:rsidRDefault="00B06F47" w:rsidP="00856A5E"/>
        </w:tc>
        <w:tc>
          <w:tcPr>
            <w:tcW w:w="2298" w:type="dxa"/>
          </w:tcPr>
          <w:p w:rsidR="00B06F47" w:rsidRDefault="00B06F47" w:rsidP="00856A5E"/>
        </w:tc>
      </w:tr>
    </w:tbl>
    <w:p w:rsidR="00957F8D" w:rsidRDefault="00957F8D" w:rsidP="00856A5E"/>
    <w:p w:rsidR="00D16DFA" w:rsidRDefault="006F0B98" w:rsidP="00856A5E">
      <w:r>
        <w:t xml:space="preserve"> PPG for CIC is not guaranteed and has to be applied for individually.  Should Virtual schools and social workers wish to direct funds in one particular area they can do this without school agreement. We have had y</w:t>
      </w:r>
      <w:r w:rsidR="009053DF">
        <w:t>oung peop</w:t>
      </w:r>
      <w:r w:rsidR="007E111D">
        <w:t xml:space="preserve">le have tuition </w:t>
      </w:r>
      <w:r>
        <w:t>and trip expenditure agreed by virtual schools</w:t>
      </w:r>
    </w:p>
    <w:sectPr w:rsidR="00D16DFA" w:rsidSect="002C3D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FA"/>
    <w:rsid w:val="000612D7"/>
    <w:rsid w:val="000D1DDD"/>
    <w:rsid w:val="001006B9"/>
    <w:rsid w:val="001113A0"/>
    <w:rsid w:val="00127EE7"/>
    <w:rsid w:val="00145D01"/>
    <w:rsid w:val="00171D52"/>
    <w:rsid w:val="001A09B9"/>
    <w:rsid w:val="001E267F"/>
    <w:rsid w:val="00204B21"/>
    <w:rsid w:val="00227354"/>
    <w:rsid w:val="00233349"/>
    <w:rsid w:val="002731CC"/>
    <w:rsid w:val="002976D3"/>
    <w:rsid w:val="002C3DB8"/>
    <w:rsid w:val="002D31D1"/>
    <w:rsid w:val="002E2419"/>
    <w:rsid w:val="00301C48"/>
    <w:rsid w:val="003051F2"/>
    <w:rsid w:val="0038518F"/>
    <w:rsid w:val="003B5788"/>
    <w:rsid w:val="004A1B76"/>
    <w:rsid w:val="0050256A"/>
    <w:rsid w:val="005E289E"/>
    <w:rsid w:val="00602D5A"/>
    <w:rsid w:val="00664D9A"/>
    <w:rsid w:val="006856BF"/>
    <w:rsid w:val="006F0B98"/>
    <w:rsid w:val="006F2559"/>
    <w:rsid w:val="00755E6A"/>
    <w:rsid w:val="007645A8"/>
    <w:rsid w:val="007B7937"/>
    <w:rsid w:val="007E111D"/>
    <w:rsid w:val="007E6BD7"/>
    <w:rsid w:val="00824D63"/>
    <w:rsid w:val="00856A5E"/>
    <w:rsid w:val="008A3AE1"/>
    <w:rsid w:val="009053DF"/>
    <w:rsid w:val="00922299"/>
    <w:rsid w:val="00957F8D"/>
    <w:rsid w:val="009A3B62"/>
    <w:rsid w:val="009E028C"/>
    <w:rsid w:val="00AA39E8"/>
    <w:rsid w:val="00AD3D80"/>
    <w:rsid w:val="00B06F47"/>
    <w:rsid w:val="00B63965"/>
    <w:rsid w:val="00B83E8A"/>
    <w:rsid w:val="00B8512E"/>
    <w:rsid w:val="00B920C7"/>
    <w:rsid w:val="00C1319A"/>
    <w:rsid w:val="00C158B6"/>
    <w:rsid w:val="00CB2B66"/>
    <w:rsid w:val="00CC060D"/>
    <w:rsid w:val="00CC18BF"/>
    <w:rsid w:val="00CF231B"/>
    <w:rsid w:val="00D16DFA"/>
    <w:rsid w:val="00D67346"/>
    <w:rsid w:val="00DD4C75"/>
    <w:rsid w:val="00E118E3"/>
    <w:rsid w:val="00E35C54"/>
    <w:rsid w:val="00E54D40"/>
    <w:rsid w:val="00E9503B"/>
    <w:rsid w:val="00EE2F97"/>
    <w:rsid w:val="00F95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A0B20-6C57-463C-8BEA-8FDB2BDD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6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1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B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3252A-CF25-4F65-8BBF-91E0728F5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JCador</dc:creator>
  <cp:lastModifiedBy>Cador J</cp:lastModifiedBy>
  <cp:revision>2</cp:revision>
  <cp:lastPrinted>2019-05-13T08:29:00Z</cp:lastPrinted>
  <dcterms:created xsi:type="dcterms:W3CDTF">2020-07-13T08:47:00Z</dcterms:created>
  <dcterms:modified xsi:type="dcterms:W3CDTF">2020-07-13T08:47:00Z</dcterms:modified>
</cp:coreProperties>
</file>