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BD0" w:rsidRDefault="00127EE7" w:rsidP="007E6BD7">
      <w:pPr>
        <w:jc w:val="center"/>
      </w:pPr>
      <w:r>
        <w:t>Pupil Premium  2019-2020</w:t>
      </w:r>
    </w:p>
    <w:p w:rsidR="00D16DFA" w:rsidRDefault="002C3DB8" w:rsidP="00D16DFA">
      <w:pPr>
        <w:jc w:val="center"/>
      </w:pPr>
      <w:r>
        <w:t>Budget £</w:t>
      </w:r>
      <w:r w:rsidR="0050256A">
        <w:t>36 000</w:t>
      </w:r>
    </w:p>
    <w:p w:rsidR="00D16DFA" w:rsidRDefault="00D16DFA" w:rsidP="00D16DFA">
      <w:pPr>
        <w:jc w:val="center"/>
      </w:pPr>
    </w:p>
    <w:tbl>
      <w:tblPr>
        <w:tblStyle w:val="TableGrid"/>
        <w:tblW w:w="9016" w:type="dxa"/>
        <w:tblLook w:val="04A0" w:firstRow="1" w:lastRow="0" w:firstColumn="1" w:lastColumn="0" w:noHBand="0" w:noVBand="1"/>
      </w:tblPr>
      <w:tblGrid>
        <w:gridCol w:w="2311"/>
        <w:gridCol w:w="2037"/>
        <w:gridCol w:w="2370"/>
        <w:gridCol w:w="2298"/>
      </w:tblGrid>
      <w:tr w:rsidR="00CF231B" w:rsidTr="00CF231B">
        <w:tc>
          <w:tcPr>
            <w:tcW w:w="2311" w:type="dxa"/>
          </w:tcPr>
          <w:p w:rsidR="00CF231B" w:rsidRDefault="00CF231B" w:rsidP="00856A5E">
            <w:r>
              <w:t>Resource</w:t>
            </w:r>
          </w:p>
        </w:tc>
        <w:tc>
          <w:tcPr>
            <w:tcW w:w="2037" w:type="dxa"/>
          </w:tcPr>
          <w:p w:rsidR="00CF231B" w:rsidRDefault="00CF231B" w:rsidP="00856A5E">
            <w:r>
              <w:t>Cost</w:t>
            </w:r>
          </w:p>
        </w:tc>
        <w:tc>
          <w:tcPr>
            <w:tcW w:w="2370" w:type="dxa"/>
          </w:tcPr>
          <w:p w:rsidR="00CF231B" w:rsidRDefault="00CF231B" w:rsidP="00856A5E">
            <w:r>
              <w:t>Intended Outcomes</w:t>
            </w:r>
          </w:p>
        </w:tc>
        <w:tc>
          <w:tcPr>
            <w:tcW w:w="2298" w:type="dxa"/>
          </w:tcPr>
          <w:p w:rsidR="00CF231B" w:rsidRDefault="00CF231B" w:rsidP="00856A5E">
            <w:r>
              <w:t>Actual Outcomes</w:t>
            </w:r>
          </w:p>
        </w:tc>
      </w:tr>
      <w:tr w:rsidR="00CF231B" w:rsidTr="00CF231B">
        <w:tc>
          <w:tcPr>
            <w:tcW w:w="2311" w:type="dxa"/>
          </w:tcPr>
          <w:p w:rsidR="00CF231B" w:rsidRDefault="00CB2B66" w:rsidP="00856A5E">
            <w:r>
              <w:t>Progress TA for Science</w:t>
            </w:r>
          </w:p>
          <w:p w:rsidR="00CF231B" w:rsidRDefault="00CF231B" w:rsidP="00856A5E"/>
          <w:p w:rsidR="00CF231B" w:rsidRDefault="00CF231B" w:rsidP="00856A5E"/>
        </w:tc>
        <w:tc>
          <w:tcPr>
            <w:tcW w:w="2037" w:type="dxa"/>
          </w:tcPr>
          <w:p w:rsidR="00CF231B" w:rsidRDefault="00CB2B66" w:rsidP="00856A5E">
            <w:r>
              <w:t>13</w:t>
            </w:r>
            <w:r w:rsidR="0050256A">
              <w:t xml:space="preserve"> 000</w:t>
            </w:r>
          </w:p>
        </w:tc>
        <w:tc>
          <w:tcPr>
            <w:tcW w:w="2370" w:type="dxa"/>
          </w:tcPr>
          <w:p w:rsidR="00CF231B" w:rsidRDefault="00CF231B" w:rsidP="00DD4C75">
            <w:r>
              <w:t xml:space="preserve"> </w:t>
            </w:r>
            <w:r w:rsidR="00CB2B66">
              <w:t>50% of PPG students on track to get KS2 data targets</w:t>
            </w:r>
          </w:p>
        </w:tc>
        <w:tc>
          <w:tcPr>
            <w:tcW w:w="2298" w:type="dxa"/>
          </w:tcPr>
          <w:p w:rsidR="0050256A" w:rsidRDefault="00CF231B" w:rsidP="0050256A">
            <w:r>
              <w:t xml:space="preserve"> </w:t>
            </w:r>
          </w:p>
          <w:p w:rsidR="00CF231B" w:rsidRDefault="00CF231B" w:rsidP="00856A5E"/>
        </w:tc>
      </w:tr>
      <w:tr w:rsidR="00CF231B" w:rsidTr="00CF231B">
        <w:tc>
          <w:tcPr>
            <w:tcW w:w="2311" w:type="dxa"/>
          </w:tcPr>
          <w:p w:rsidR="00CF231B" w:rsidRDefault="00CF231B" w:rsidP="00856A5E">
            <w:bookmarkStart w:id="0" w:name="_GoBack" w:colFirst="0" w:colLast="3"/>
            <w:r>
              <w:t>Attendance Officer</w:t>
            </w:r>
          </w:p>
        </w:tc>
        <w:tc>
          <w:tcPr>
            <w:tcW w:w="2037" w:type="dxa"/>
          </w:tcPr>
          <w:p w:rsidR="00CF231B" w:rsidRDefault="00CF231B" w:rsidP="00856A5E">
            <w:r>
              <w:t>4000</w:t>
            </w:r>
          </w:p>
          <w:p w:rsidR="005E289E" w:rsidRDefault="005E289E" w:rsidP="005E289E"/>
        </w:tc>
        <w:tc>
          <w:tcPr>
            <w:tcW w:w="2370" w:type="dxa"/>
          </w:tcPr>
          <w:p w:rsidR="00CF231B" w:rsidRDefault="0050256A" w:rsidP="00856A5E">
            <w:r>
              <w:t>To increase average attendance of PPG by</w:t>
            </w:r>
            <w:r w:rsidR="00127EE7">
              <w:t xml:space="preserve"> 5%</w:t>
            </w:r>
          </w:p>
          <w:p w:rsidR="00CF231B" w:rsidRDefault="00CF231B" w:rsidP="00856A5E"/>
          <w:p w:rsidR="00E35C54" w:rsidRDefault="00E35C54" w:rsidP="00856A5E"/>
        </w:tc>
        <w:tc>
          <w:tcPr>
            <w:tcW w:w="2298" w:type="dxa"/>
          </w:tcPr>
          <w:p w:rsidR="000612D7" w:rsidRDefault="000612D7" w:rsidP="00856A5E"/>
        </w:tc>
      </w:tr>
      <w:tr w:rsidR="00CF231B" w:rsidTr="00CF231B">
        <w:tc>
          <w:tcPr>
            <w:tcW w:w="2311" w:type="dxa"/>
          </w:tcPr>
          <w:p w:rsidR="00CF231B" w:rsidRDefault="0050256A" w:rsidP="00856A5E">
            <w:r>
              <w:t>School counsellor</w:t>
            </w:r>
          </w:p>
          <w:p w:rsidR="0050256A" w:rsidRDefault="0050256A" w:rsidP="00856A5E">
            <w:r>
              <w:t>And training for counsellor</w:t>
            </w:r>
          </w:p>
        </w:tc>
        <w:tc>
          <w:tcPr>
            <w:tcW w:w="2037" w:type="dxa"/>
          </w:tcPr>
          <w:p w:rsidR="00CF231B" w:rsidRDefault="0050256A" w:rsidP="00856A5E">
            <w:r>
              <w:t>13000</w:t>
            </w:r>
          </w:p>
        </w:tc>
        <w:tc>
          <w:tcPr>
            <w:tcW w:w="2370" w:type="dxa"/>
          </w:tcPr>
          <w:p w:rsidR="00CF231B" w:rsidRDefault="0050256A" w:rsidP="00856A5E">
            <w:r>
              <w:t>39</w:t>
            </w:r>
            <w:r w:rsidR="00CF231B">
              <w:t>% of exclusions PPG</w:t>
            </w:r>
          </w:p>
          <w:p w:rsidR="00CF231B" w:rsidRDefault="00CF231B" w:rsidP="00856A5E">
            <w:r>
              <w:t>Reduce this by 10%</w:t>
            </w:r>
          </w:p>
          <w:p w:rsidR="00CF231B" w:rsidRDefault="00CB2B66" w:rsidP="00856A5E">
            <w:r>
              <w:t>3</w:t>
            </w:r>
            <w:r w:rsidR="00CF231B">
              <w:t>7% PHI PPG</w:t>
            </w:r>
          </w:p>
          <w:p w:rsidR="00CF231B" w:rsidRDefault="00CF231B" w:rsidP="00856A5E">
            <w:r>
              <w:t>Reduce this by 10%</w:t>
            </w:r>
          </w:p>
        </w:tc>
        <w:tc>
          <w:tcPr>
            <w:tcW w:w="2298" w:type="dxa"/>
          </w:tcPr>
          <w:p w:rsidR="00E118E3" w:rsidRDefault="00E118E3" w:rsidP="00301C48">
            <w:r>
              <w:t xml:space="preserve"> </w:t>
            </w:r>
          </w:p>
        </w:tc>
      </w:tr>
      <w:tr w:rsidR="00CF231B" w:rsidTr="00CF231B">
        <w:tc>
          <w:tcPr>
            <w:tcW w:w="2311" w:type="dxa"/>
          </w:tcPr>
          <w:p w:rsidR="00CF231B" w:rsidRDefault="00CF231B" w:rsidP="00856A5E">
            <w:r>
              <w:t>Engagement Curriculum</w:t>
            </w:r>
            <w:r w:rsidR="00CB2B66">
              <w:t xml:space="preserve"> and work related curriculum</w:t>
            </w:r>
          </w:p>
        </w:tc>
        <w:tc>
          <w:tcPr>
            <w:tcW w:w="2037" w:type="dxa"/>
          </w:tcPr>
          <w:p w:rsidR="00CF231B" w:rsidRDefault="00CF231B" w:rsidP="00856A5E">
            <w:r>
              <w:t>2000</w:t>
            </w:r>
          </w:p>
        </w:tc>
        <w:tc>
          <w:tcPr>
            <w:tcW w:w="2370" w:type="dxa"/>
          </w:tcPr>
          <w:p w:rsidR="00CF231B" w:rsidRDefault="00CF231B" w:rsidP="00856A5E">
            <w:r>
              <w:t>Greater engagement with learning- adapted learning environments where necessary</w:t>
            </w:r>
          </w:p>
        </w:tc>
        <w:tc>
          <w:tcPr>
            <w:tcW w:w="2298" w:type="dxa"/>
          </w:tcPr>
          <w:p w:rsidR="00145D01" w:rsidRDefault="00145D01" w:rsidP="00301C48"/>
        </w:tc>
      </w:tr>
      <w:tr w:rsidR="00CF231B" w:rsidTr="00CF231B">
        <w:tc>
          <w:tcPr>
            <w:tcW w:w="2311" w:type="dxa"/>
          </w:tcPr>
          <w:p w:rsidR="00CF231B" w:rsidRDefault="00CF231B" w:rsidP="00856A5E">
            <w:proofErr w:type="spellStart"/>
            <w:r>
              <w:t>Residentials</w:t>
            </w:r>
            <w:proofErr w:type="spellEnd"/>
            <w:r>
              <w:t xml:space="preserve"> </w:t>
            </w:r>
          </w:p>
        </w:tc>
        <w:tc>
          <w:tcPr>
            <w:tcW w:w="2037" w:type="dxa"/>
          </w:tcPr>
          <w:p w:rsidR="00CF231B" w:rsidRDefault="00CF231B" w:rsidP="00856A5E">
            <w:r>
              <w:t>2000</w:t>
            </w:r>
          </w:p>
        </w:tc>
        <w:tc>
          <w:tcPr>
            <w:tcW w:w="2370" w:type="dxa"/>
          </w:tcPr>
          <w:p w:rsidR="00CF231B" w:rsidRDefault="00CF231B" w:rsidP="00CB2B66">
            <w:r>
              <w:t>Engagement with curr</w:t>
            </w:r>
            <w:r w:rsidR="00CB2B66">
              <w:t>iculum and life- long learning, social skills  and emotional literacy</w:t>
            </w:r>
          </w:p>
        </w:tc>
        <w:tc>
          <w:tcPr>
            <w:tcW w:w="2298" w:type="dxa"/>
          </w:tcPr>
          <w:p w:rsidR="001A09B9" w:rsidRDefault="001A09B9" w:rsidP="00D67346">
            <w:r>
              <w:t xml:space="preserve"> </w:t>
            </w:r>
          </w:p>
        </w:tc>
      </w:tr>
      <w:bookmarkEnd w:id="0"/>
      <w:tr w:rsidR="00CF231B" w:rsidTr="00CF231B">
        <w:tc>
          <w:tcPr>
            <w:tcW w:w="2311" w:type="dxa"/>
          </w:tcPr>
          <w:p w:rsidR="00CF231B" w:rsidRDefault="00CF231B" w:rsidP="00856A5E"/>
        </w:tc>
        <w:tc>
          <w:tcPr>
            <w:tcW w:w="2037" w:type="dxa"/>
          </w:tcPr>
          <w:p w:rsidR="00CF231B" w:rsidRDefault="00CF231B" w:rsidP="00856A5E"/>
        </w:tc>
        <w:tc>
          <w:tcPr>
            <w:tcW w:w="2370" w:type="dxa"/>
          </w:tcPr>
          <w:p w:rsidR="00CF231B" w:rsidRDefault="00CF231B" w:rsidP="00856A5E"/>
        </w:tc>
        <w:tc>
          <w:tcPr>
            <w:tcW w:w="2298" w:type="dxa"/>
          </w:tcPr>
          <w:p w:rsidR="00CF231B" w:rsidRDefault="00CF231B" w:rsidP="00856A5E"/>
        </w:tc>
      </w:tr>
      <w:tr w:rsidR="00CF231B" w:rsidTr="00CF231B">
        <w:tc>
          <w:tcPr>
            <w:tcW w:w="2311" w:type="dxa"/>
          </w:tcPr>
          <w:p w:rsidR="00CF231B" w:rsidRDefault="00CF231B" w:rsidP="00856A5E"/>
        </w:tc>
        <w:tc>
          <w:tcPr>
            <w:tcW w:w="2037" w:type="dxa"/>
          </w:tcPr>
          <w:p w:rsidR="00CF231B" w:rsidRDefault="00CF231B" w:rsidP="00856A5E"/>
        </w:tc>
        <w:tc>
          <w:tcPr>
            <w:tcW w:w="2370" w:type="dxa"/>
          </w:tcPr>
          <w:p w:rsidR="00B06F47" w:rsidRDefault="00B06F47" w:rsidP="00856A5E"/>
        </w:tc>
        <w:tc>
          <w:tcPr>
            <w:tcW w:w="2298" w:type="dxa"/>
          </w:tcPr>
          <w:p w:rsidR="00B06F47" w:rsidRDefault="00B06F47" w:rsidP="00856A5E"/>
        </w:tc>
      </w:tr>
    </w:tbl>
    <w:p w:rsidR="00957F8D" w:rsidRDefault="00957F8D" w:rsidP="00856A5E"/>
    <w:p w:rsidR="00D16DFA" w:rsidRDefault="006F0B98" w:rsidP="00856A5E">
      <w:r>
        <w:t xml:space="preserve"> PPG for CIC </w:t>
      </w:r>
      <w:proofErr w:type="gramStart"/>
      <w:r>
        <w:t>is not guaranteed</w:t>
      </w:r>
      <w:proofErr w:type="gramEnd"/>
      <w:r>
        <w:t xml:space="preserve"> and has to be applied for individually.  Should Virtual schools and social workers wish to direct funds in one particular area they can do this without school agreement. We have had y</w:t>
      </w:r>
      <w:r w:rsidR="009053DF">
        <w:t>oung peop</w:t>
      </w:r>
      <w:r w:rsidR="007E111D">
        <w:t xml:space="preserve">le have tuition </w:t>
      </w:r>
      <w:r>
        <w:t>and trip expenditure agreed by virtual schools</w:t>
      </w:r>
    </w:p>
    <w:sectPr w:rsidR="00D16DFA" w:rsidSect="002C3D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FA"/>
    <w:rsid w:val="000612D7"/>
    <w:rsid w:val="000D1DDD"/>
    <w:rsid w:val="001006B9"/>
    <w:rsid w:val="001113A0"/>
    <w:rsid w:val="00127EE7"/>
    <w:rsid w:val="00145D01"/>
    <w:rsid w:val="00171D52"/>
    <w:rsid w:val="001A09B9"/>
    <w:rsid w:val="001E267F"/>
    <w:rsid w:val="00204B21"/>
    <w:rsid w:val="00227354"/>
    <w:rsid w:val="00233349"/>
    <w:rsid w:val="002731CC"/>
    <w:rsid w:val="002976D3"/>
    <w:rsid w:val="002C3DB8"/>
    <w:rsid w:val="002D31D1"/>
    <w:rsid w:val="002E2419"/>
    <w:rsid w:val="00301C48"/>
    <w:rsid w:val="003051F2"/>
    <w:rsid w:val="0038518F"/>
    <w:rsid w:val="004A1B76"/>
    <w:rsid w:val="0050256A"/>
    <w:rsid w:val="005E289E"/>
    <w:rsid w:val="00602D5A"/>
    <w:rsid w:val="00664D9A"/>
    <w:rsid w:val="006856BF"/>
    <w:rsid w:val="006F0B98"/>
    <w:rsid w:val="006F2559"/>
    <w:rsid w:val="00755E6A"/>
    <w:rsid w:val="007645A8"/>
    <w:rsid w:val="007B7937"/>
    <w:rsid w:val="007E111D"/>
    <w:rsid w:val="007E6BD7"/>
    <w:rsid w:val="00824D63"/>
    <w:rsid w:val="00856A5E"/>
    <w:rsid w:val="008A3AE1"/>
    <w:rsid w:val="009053DF"/>
    <w:rsid w:val="00922299"/>
    <w:rsid w:val="00957F8D"/>
    <w:rsid w:val="009A3B62"/>
    <w:rsid w:val="009E028C"/>
    <w:rsid w:val="00AA39E8"/>
    <w:rsid w:val="00AD3D80"/>
    <w:rsid w:val="00B06F47"/>
    <w:rsid w:val="00B63965"/>
    <w:rsid w:val="00B8512E"/>
    <w:rsid w:val="00B920C7"/>
    <w:rsid w:val="00C158B6"/>
    <w:rsid w:val="00CB2B66"/>
    <w:rsid w:val="00CC060D"/>
    <w:rsid w:val="00CC18BF"/>
    <w:rsid w:val="00CF231B"/>
    <w:rsid w:val="00D16DFA"/>
    <w:rsid w:val="00D67346"/>
    <w:rsid w:val="00DD4C75"/>
    <w:rsid w:val="00E118E3"/>
    <w:rsid w:val="00E35C54"/>
    <w:rsid w:val="00E54D40"/>
    <w:rsid w:val="00E9503B"/>
    <w:rsid w:val="00EE2F97"/>
    <w:rsid w:val="00F95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AEA18"/>
  <w15:docId w15:val="{4E7A0B20-6C57-463C-8BEA-8FDB2BDD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1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B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E16D5-551D-4151-AB4C-4008EE51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1DD9D3D3</Template>
  <TotalTime>17</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JCador</dc:creator>
  <cp:lastModifiedBy>Cador J</cp:lastModifiedBy>
  <cp:revision>4</cp:revision>
  <cp:lastPrinted>2019-05-13T08:29:00Z</cp:lastPrinted>
  <dcterms:created xsi:type="dcterms:W3CDTF">2019-05-14T10:44:00Z</dcterms:created>
  <dcterms:modified xsi:type="dcterms:W3CDTF">2019-05-14T19:45:00Z</dcterms:modified>
</cp:coreProperties>
</file>